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6A" w:rsidRDefault="00FA4E6A" w:rsidP="00FA4E6A">
      <w:pPr>
        <w:pStyle w:val="NormalWeb"/>
        <w:jc w:val="center"/>
        <w:rPr>
          <w:b/>
          <w:sz w:val="40"/>
          <w:szCs w:val="40"/>
        </w:rPr>
      </w:pPr>
      <w:r>
        <w:rPr>
          <w:b/>
          <w:sz w:val="40"/>
          <w:szCs w:val="40"/>
        </w:rPr>
        <w:t>Options for Financing a Business</w:t>
      </w:r>
    </w:p>
    <w:p w:rsidR="00FA4E6A" w:rsidRDefault="00FA4E6A" w:rsidP="00FA4E6A">
      <w:pPr>
        <w:numPr>
          <w:ilvl w:val="1"/>
          <w:numId w:val="1"/>
        </w:numPr>
        <w:rPr>
          <w:rFonts w:ascii="Arial" w:hAnsi="Arial" w:cs="Arial"/>
          <w:b/>
          <w:sz w:val="20"/>
          <w:szCs w:val="20"/>
        </w:rPr>
      </w:pPr>
      <w:r>
        <w:rPr>
          <w:rFonts w:ascii="Arial" w:hAnsi="Arial" w:cs="Arial"/>
          <w:b/>
          <w:sz w:val="20"/>
          <w:szCs w:val="20"/>
        </w:rPr>
        <w:t xml:space="preserve">Small Business Administration </w:t>
      </w:r>
    </w:p>
    <w:p w:rsidR="00FA4E6A" w:rsidRDefault="00FA4E6A" w:rsidP="00FA4E6A">
      <w:pPr>
        <w:pStyle w:val="NormalWeb"/>
        <w:spacing w:before="0" w:beforeAutospacing="0" w:after="0" w:afterAutospacing="0" w:line="240" w:lineRule="auto"/>
        <w:jc w:val="left"/>
        <w:rPr>
          <w:rFonts w:ascii="Arial" w:hAnsi="Arial" w:cs="Arial"/>
          <w:sz w:val="20"/>
          <w:szCs w:val="20"/>
        </w:rPr>
      </w:pPr>
      <w:r>
        <w:rPr>
          <w:rFonts w:ascii="Arial" w:hAnsi="Arial" w:cs="Arial"/>
          <w:sz w:val="20"/>
          <w:szCs w:val="20"/>
        </w:rPr>
        <w:t>The Small Business Administration (SBA) was started in 1953 to encourage small businesses and entrepreneurs to start their own businesses. Under the SBA, there are t</w:t>
      </w:r>
      <w:bookmarkStart w:id="0" w:name="_GoBack"/>
      <w:bookmarkEnd w:id="0"/>
      <w:r>
        <w:rPr>
          <w:rFonts w:ascii="Arial" w:hAnsi="Arial" w:cs="Arial"/>
          <w:sz w:val="20"/>
          <w:szCs w:val="20"/>
        </w:rPr>
        <w:t xml:space="preserve">wo types of loans that can help borrowers to get the capital they need to start their business: a 7(a) guarantee small business loan and the 504 fixed asset small business finance program. The 7(a) guarantee loans for small business are more common for small businesses and can be applied for at banks participating in the SBA loan process. "Both programs look for businesses not in the startup phase," said Chuck Evans, managing director at the </w:t>
      </w:r>
      <w:r w:rsidRPr="00FA4E6A">
        <w:rPr>
          <w:rFonts w:ascii="Arial" w:hAnsi="Arial" w:cs="Arial"/>
          <w:sz w:val="20"/>
          <w:szCs w:val="20"/>
        </w:rPr>
        <w:t>South Eastern Economic Development Company of Pennsylvania</w:t>
      </w:r>
      <w:r>
        <w:rPr>
          <w:rFonts w:ascii="Arial" w:hAnsi="Arial" w:cs="Arial"/>
          <w:sz w:val="20"/>
          <w:szCs w:val="20"/>
        </w:rPr>
        <w:t xml:space="preserve">. "They look for businesses two years into business cycle that are generating cash flow." </w:t>
      </w:r>
    </w:p>
    <w:p w:rsidR="00FA4E6A" w:rsidRDefault="00FA4E6A" w:rsidP="00FA4E6A">
      <w:pPr>
        <w:pStyle w:val="NormalWeb"/>
        <w:spacing w:before="0" w:beforeAutospacing="0" w:after="0" w:afterAutospacing="0" w:line="240" w:lineRule="auto"/>
        <w:jc w:val="left"/>
        <w:rPr>
          <w:rFonts w:ascii="Arial" w:hAnsi="Arial" w:cs="Arial"/>
          <w:sz w:val="20"/>
          <w:szCs w:val="20"/>
        </w:rPr>
      </w:pPr>
    </w:p>
    <w:p w:rsidR="00FA4E6A" w:rsidRDefault="00FA4E6A" w:rsidP="00FA4E6A">
      <w:pPr>
        <w:numPr>
          <w:ilvl w:val="1"/>
          <w:numId w:val="1"/>
        </w:numPr>
        <w:rPr>
          <w:rFonts w:ascii="Arial" w:hAnsi="Arial" w:cs="Arial"/>
          <w:b/>
          <w:sz w:val="20"/>
          <w:szCs w:val="20"/>
        </w:rPr>
      </w:pPr>
      <w:r>
        <w:rPr>
          <w:rFonts w:ascii="Arial" w:hAnsi="Arial" w:cs="Arial"/>
          <w:b/>
          <w:sz w:val="20"/>
          <w:szCs w:val="20"/>
        </w:rPr>
        <w:t>Friends and Family</w:t>
      </w:r>
    </w:p>
    <w:p w:rsidR="00FA4E6A" w:rsidRDefault="00FA4E6A" w:rsidP="00FA4E6A">
      <w:pPr>
        <w:pStyle w:val="NormalWeb"/>
        <w:spacing w:before="0" w:beforeAutospacing="0" w:after="0" w:afterAutospacing="0" w:line="240" w:lineRule="auto"/>
        <w:jc w:val="left"/>
        <w:rPr>
          <w:rFonts w:ascii="Arial" w:hAnsi="Arial" w:cs="Arial"/>
          <w:sz w:val="20"/>
          <w:szCs w:val="20"/>
        </w:rPr>
      </w:pPr>
      <w:r>
        <w:rPr>
          <w:rFonts w:ascii="Arial" w:hAnsi="Arial" w:cs="Arial"/>
          <w:sz w:val="20"/>
          <w:szCs w:val="20"/>
        </w:rPr>
        <w:t xml:space="preserve">Know of a rich aunt or a wealthy friend who has some extra money to throw around?  Then you have another way to </w:t>
      </w:r>
      <w:r w:rsidRPr="00FA4E6A">
        <w:rPr>
          <w:rFonts w:ascii="Arial" w:hAnsi="Arial" w:cs="Arial"/>
          <w:sz w:val="20"/>
          <w:szCs w:val="20"/>
        </w:rPr>
        <w:t>finance your business</w:t>
      </w:r>
      <w:r>
        <w:rPr>
          <w:rFonts w:ascii="Arial" w:hAnsi="Arial" w:cs="Arial"/>
          <w:sz w:val="20"/>
          <w:szCs w:val="20"/>
        </w:rPr>
        <w:t xml:space="preserve">.  Friends and family present an interesting alternative to traditional forms of financing, but those who take them risk muddying personal relationships with a business decision. </w:t>
      </w:r>
      <w:proofErr w:type="gramStart"/>
      <w:r>
        <w:rPr>
          <w:rFonts w:ascii="Arial" w:hAnsi="Arial" w:cs="Arial"/>
          <w:sz w:val="20"/>
          <w:szCs w:val="20"/>
        </w:rPr>
        <w:t>is</w:t>
      </w:r>
      <w:proofErr w:type="gramEnd"/>
      <w:r>
        <w:rPr>
          <w:rFonts w:ascii="Arial" w:hAnsi="Arial" w:cs="Arial"/>
          <w:sz w:val="20"/>
          <w:szCs w:val="20"/>
        </w:rPr>
        <w:t xml:space="preserve"> that you risk lots of other things within the family dynamic," said Evans.</w:t>
      </w:r>
    </w:p>
    <w:p w:rsidR="00FA4E6A" w:rsidRDefault="00FA4E6A" w:rsidP="00FA4E6A">
      <w:pPr>
        <w:pStyle w:val="NormalWeb"/>
        <w:spacing w:before="0" w:beforeAutospacing="0" w:after="0" w:afterAutospacing="0" w:line="240" w:lineRule="auto"/>
        <w:jc w:val="left"/>
        <w:rPr>
          <w:rFonts w:ascii="Arial" w:hAnsi="Arial" w:cs="Arial"/>
          <w:sz w:val="20"/>
          <w:szCs w:val="20"/>
        </w:rPr>
      </w:pPr>
    </w:p>
    <w:p w:rsidR="00FA4E6A" w:rsidRDefault="00FA4E6A" w:rsidP="00FA4E6A">
      <w:pPr>
        <w:numPr>
          <w:ilvl w:val="1"/>
          <w:numId w:val="1"/>
        </w:numPr>
        <w:rPr>
          <w:rFonts w:ascii="Arial" w:hAnsi="Arial" w:cs="Arial"/>
          <w:b/>
          <w:sz w:val="20"/>
          <w:szCs w:val="20"/>
        </w:rPr>
      </w:pPr>
      <w:r>
        <w:rPr>
          <w:rFonts w:ascii="Arial" w:hAnsi="Arial" w:cs="Arial"/>
          <w:b/>
          <w:sz w:val="20"/>
          <w:szCs w:val="20"/>
        </w:rPr>
        <w:t>Home Equity Loan</w:t>
      </w:r>
    </w:p>
    <w:p w:rsidR="00FA4E6A" w:rsidRDefault="00FA4E6A" w:rsidP="00FA4E6A">
      <w:pPr>
        <w:rPr>
          <w:rFonts w:ascii="Arial" w:hAnsi="Arial" w:cs="Arial"/>
          <w:sz w:val="20"/>
          <w:szCs w:val="20"/>
        </w:rPr>
      </w:pPr>
      <w:r>
        <w:rPr>
          <w:rFonts w:ascii="Arial" w:hAnsi="Arial" w:cs="Arial"/>
          <w:sz w:val="20"/>
          <w:szCs w:val="20"/>
        </w:rPr>
        <w:t xml:space="preserve">Home equity loans are based on the equity a potential borrower has in their home.  For borrowers who have equity, the difference between what a </w:t>
      </w:r>
      <w:proofErr w:type="gramStart"/>
      <w:r>
        <w:rPr>
          <w:rFonts w:ascii="Arial" w:hAnsi="Arial" w:cs="Arial"/>
          <w:sz w:val="20"/>
          <w:szCs w:val="20"/>
        </w:rPr>
        <w:t>home</w:t>
      </w:r>
      <w:proofErr w:type="gramEnd"/>
      <w:r>
        <w:rPr>
          <w:rFonts w:ascii="Arial" w:hAnsi="Arial" w:cs="Arial"/>
          <w:sz w:val="20"/>
          <w:szCs w:val="20"/>
        </w:rPr>
        <w:t xml:space="preserve"> is worth and what you owe, in their home this form of financing makes for a great option to finance a small business due mainly to interest rates that are not only flexible, but also lower than traditional commercial rates. Interest rates for home equity loans can range from a half point under to one point over Wall Street prime, which is currently 3.25 percent. However, there can also be one potentially very large problem caused by this financing option.</w:t>
      </w:r>
    </w:p>
    <w:p w:rsidR="00FA4E6A" w:rsidRDefault="00FA4E6A" w:rsidP="00FA4E6A">
      <w:pPr>
        <w:rPr>
          <w:rFonts w:ascii="Arial" w:hAnsi="Arial" w:cs="Arial"/>
          <w:sz w:val="20"/>
          <w:szCs w:val="20"/>
        </w:rPr>
      </w:pPr>
    </w:p>
    <w:p w:rsidR="00FA4E6A" w:rsidRDefault="00FA4E6A" w:rsidP="00FA4E6A">
      <w:pPr>
        <w:numPr>
          <w:ilvl w:val="1"/>
          <w:numId w:val="1"/>
        </w:numPr>
        <w:rPr>
          <w:rFonts w:ascii="Arial" w:hAnsi="Arial" w:cs="Arial"/>
          <w:b/>
          <w:sz w:val="20"/>
          <w:szCs w:val="20"/>
        </w:rPr>
      </w:pPr>
      <w:r>
        <w:rPr>
          <w:rFonts w:ascii="Arial" w:hAnsi="Arial" w:cs="Arial"/>
          <w:b/>
          <w:sz w:val="20"/>
          <w:szCs w:val="20"/>
        </w:rPr>
        <w:t>Credit cards</w:t>
      </w:r>
    </w:p>
    <w:p w:rsidR="00FA4E6A" w:rsidRDefault="00FA4E6A" w:rsidP="00FA4E6A">
      <w:pPr>
        <w:pStyle w:val="NormalWeb"/>
        <w:spacing w:before="0" w:beforeAutospacing="0" w:after="0" w:afterAutospacing="0" w:line="240" w:lineRule="auto"/>
        <w:jc w:val="left"/>
        <w:rPr>
          <w:rFonts w:ascii="Arial" w:hAnsi="Arial" w:cs="Arial"/>
          <w:sz w:val="20"/>
          <w:szCs w:val="20"/>
        </w:rPr>
      </w:pPr>
      <w:r>
        <w:rPr>
          <w:rFonts w:ascii="Arial" w:hAnsi="Arial" w:cs="Arial"/>
          <w:sz w:val="20"/>
          <w:szCs w:val="20"/>
        </w:rPr>
        <w:t xml:space="preserve">Other people looking for additional financing for their small business can look no further than their wallets.  While </w:t>
      </w:r>
      <w:r w:rsidRPr="00FA4E6A">
        <w:rPr>
          <w:rFonts w:ascii="Arial" w:hAnsi="Arial" w:cs="Arial"/>
          <w:sz w:val="20"/>
          <w:szCs w:val="20"/>
        </w:rPr>
        <w:t>business credit cards</w:t>
      </w:r>
      <w:r>
        <w:rPr>
          <w:rFonts w:ascii="Arial" w:hAnsi="Arial" w:cs="Arial"/>
          <w:sz w:val="20"/>
          <w:szCs w:val="20"/>
        </w:rPr>
        <w:t xml:space="preserve"> are among the most readily available ways to finance a business, experts warn that there are some significant things to consider before swiping that piece of plastic.</w:t>
      </w:r>
    </w:p>
    <w:p w:rsidR="00FA4E6A" w:rsidRDefault="00FA4E6A" w:rsidP="00FA4E6A">
      <w:pPr>
        <w:pStyle w:val="NormalWeb"/>
        <w:spacing w:before="0" w:beforeAutospacing="0" w:after="0" w:afterAutospacing="0" w:line="240" w:lineRule="auto"/>
        <w:jc w:val="left"/>
        <w:rPr>
          <w:rFonts w:ascii="Arial" w:hAnsi="Arial" w:cs="Arial"/>
          <w:sz w:val="20"/>
          <w:szCs w:val="20"/>
        </w:rPr>
      </w:pPr>
    </w:p>
    <w:p w:rsidR="00FA4E6A" w:rsidRDefault="00FA4E6A" w:rsidP="00FA4E6A">
      <w:pPr>
        <w:numPr>
          <w:ilvl w:val="1"/>
          <w:numId w:val="1"/>
        </w:numPr>
        <w:rPr>
          <w:rFonts w:ascii="Arial" w:hAnsi="Arial" w:cs="Arial"/>
          <w:b/>
          <w:sz w:val="20"/>
          <w:szCs w:val="20"/>
        </w:rPr>
      </w:pPr>
      <w:r>
        <w:rPr>
          <w:rFonts w:ascii="Arial" w:hAnsi="Arial" w:cs="Arial"/>
          <w:b/>
          <w:sz w:val="20"/>
          <w:szCs w:val="20"/>
        </w:rPr>
        <w:t>Angel investors</w:t>
      </w:r>
    </w:p>
    <w:p w:rsidR="00FA4E6A" w:rsidRDefault="00FA4E6A" w:rsidP="00FA4E6A">
      <w:pPr>
        <w:pStyle w:val="NormalWeb"/>
        <w:spacing w:before="0" w:beforeAutospacing="0" w:after="0" w:afterAutospacing="0" w:line="240" w:lineRule="auto"/>
        <w:jc w:val="left"/>
        <w:rPr>
          <w:rFonts w:ascii="Arial" w:hAnsi="Arial" w:cs="Arial"/>
          <w:sz w:val="20"/>
          <w:szCs w:val="20"/>
        </w:rPr>
      </w:pPr>
      <w:r>
        <w:rPr>
          <w:rFonts w:ascii="Arial" w:hAnsi="Arial" w:cs="Arial"/>
          <w:sz w:val="20"/>
          <w:szCs w:val="20"/>
        </w:rPr>
        <w:t xml:space="preserve">Additionally, those looking to finance their business can always look to an angel … investor that is.  Angel investors have been responsible for helping in the early stages several prominent companies, including Google, Yahoo and Costco.  This alternative form of investing generally occurs in the </w:t>
      </w:r>
      <w:r w:rsidRPr="00DA6CE3">
        <w:rPr>
          <w:rFonts w:ascii="Arial" w:hAnsi="Arial" w:cs="Arial"/>
          <w:sz w:val="20"/>
          <w:szCs w:val="20"/>
        </w:rPr>
        <w:t>early stages of growth</w:t>
      </w:r>
      <w:r>
        <w:rPr>
          <w:rFonts w:ascii="Arial" w:hAnsi="Arial" w:cs="Arial"/>
          <w:sz w:val="20"/>
          <w:szCs w:val="20"/>
        </w:rPr>
        <w:t xml:space="preserve"> for a company, with investors expecting a 20 to 25 percent return on their investment.</w:t>
      </w:r>
    </w:p>
    <w:p w:rsidR="00FA4E6A" w:rsidRDefault="00FA4E6A" w:rsidP="00FA4E6A">
      <w:pPr>
        <w:pStyle w:val="NormalWeb"/>
        <w:spacing w:before="0" w:beforeAutospacing="0" w:after="0" w:afterAutospacing="0" w:line="240" w:lineRule="auto"/>
        <w:jc w:val="left"/>
        <w:rPr>
          <w:rFonts w:ascii="Arial" w:hAnsi="Arial" w:cs="Arial"/>
          <w:sz w:val="20"/>
          <w:szCs w:val="20"/>
        </w:rPr>
      </w:pPr>
    </w:p>
    <w:p w:rsidR="00FA4E6A" w:rsidRDefault="00FA4E6A" w:rsidP="00FA4E6A">
      <w:pPr>
        <w:numPr>
          <w:ilvl w:val="1"/>
          <w:numId w:val="1"/>
        </w:numPr>
        <w:rPr>
          <w:rFonts w:ascii="Arial" w:hAnsi="Arial" w:cs="Arial"/>
          <w:b/>
          <w:sz w:val="20"/>
          <w:szCs w:val="20"/>
        </w:rPr>
      </w:pPr>
      <w:r>
        <w:rPr>
          <w:rFonts w:ascii="Arial" w:hAnsi="Arial" w:cs="Arial"/>
          <w:b/>
          <w:sz w:val="20"/>
          <w:szCs w:val="20"/>
        </w:rPr>
        <w:t>Venture capitalists</w:t>
      </w:r>
    </w:p>
    <w:p w:rsidR="00FA4E6A" w:rsidRDefault="00FA4E6A" w:rsidP="00FA4E6A">
      <w:pPr>
        <w:pStyle w:val="NormalWeb"/>
        <w:spacing w:before="0" w:beforeAutospacing="0" w:after="0" w:afterAutospacing="0" w:line="240" w:lineRule="auto"/>
        <w:jc w:val="left"/>
        <w:rPr>
          <w:rFonts w:ascii="Arial" w:hAnsi="Arial" w:cs="Arial"/>
          <w:sz w:val="20"/>
          <w:szCs w:val="20"/>
        </w:rPr>
      </w:pPr>
      <w:r>
        <w:rPr>
          <w:rFonts w:ascii="Arial" w:hAnsi="Arial" w:cs="Arial"/>
          <w:sz w:val="20"/>
          <w:szCs w:val="20"/>
        </w:rPr>
        <w:t xml:space="preserve">While </w:t>
      </w:r>
      <w:r w:rsidRPr="00DA6CE3">
        <w:rPr>
          <w:rFonts w:ascii="Arial" w:hAnsi="Arial" w:cs="Arial"/>
          <w:sz w:val="20"/>
          <w:szCs w:val="20"/>
        </w:rPr>
        <w:t>venture capitalists</w:t>
      </w:r>
      <w:r>
        <w:rPr>
          <w:rFonts w:ascii="Arial" w:hAnsi="Arial" w:cs="Arial"/>
          <w:sz w:val="20"/>
          <w:szCs w:val="20"/>
        </w:rPr>
        <w:t xml:space="preserve"> are synonymous with the dot-com bubble of the late 1990s and early 2000s, the truth is that they may be a great source of capital if your business falls into a few categories.  For small businesses who are beyond the startup phase with revenues already coming in, a venture capital investment may be for you. Beware, though — venture capitalists have a short leash when it comes to staying with a company and they often look to recover their investment within a three- to five-year time window. However, for a fast-growth company with an exit strategy already in place, venture capitalists present a great way to quickly gain anywhere up to tens of millions of dollars that can be used to invest , network and grow their company quickly.</w:t>
      </w:r>
    </w:p>
    <w:p w:rsidR="00FA4E6A" w:rsidRDefault="00FA4E6A" w:rsidP="00FA4E6A">
      <w:pPr>
        <w:pStyle w:val="NormalWeb"/>
        <w:spacing w:before="0" w:beforeAutospacing="0" w:after="0" w:afterAutospacing="0" w:line="240" w:lineRule="auto"/>
        <w:jc w:val="left"/>
        <w:rPr>
          <w:rFonts w:ascii="Arial" w:hAnsi="Arial" w:cs="Arial"/>
          <w:sz w:val="20"/>
          <w:szCs w:val="20"/>
        </w:rPr>
      </w:pPr>
    </w:p>
    <w:p w:rsidR="00FA4E6A" w:rsidRDefault="00FA4E6A" w:rsidP="00FA4E6A">
      <w:pPr>
        <w:numPr>
          <w:ilvl w:val="1"/>
          <w:numId w:val="1"/>
        </w:numPr>
        <w:rPr>
          <w:rFonts w:ascii="Arial" w:hAnsi="Arial" w:cs="Arial"/>
          <w:b/>
          <w:sz w:val="20"/>
          <w:szCs w:val="20"/>
        </w:rPr>
      </w:pPr>
      <w:r>
        <w:rPr>
          <w:rFonts w:ascii="Arial" w:hAnsi="Arial" w:cs="Arial"/>
          <w:b/>
          <w:sz w:val="20"/>
          <w:szCs w:val="20"/>
        </w:rPr>
        <w:t>Strategic investors</w:t>
      </w:r>
    </w:p>
    <w:p w:rsidR="00FA4E6A" w:rsidRDefault="00FA4E6A" w:rsidP="00FA4E6A">
      <w:pPr>
        <w:rPr>
          <w:sz w:val="20"/>
          <w:szCs w:val="20"/>
        </w:rPr>
      </w:pPr>
      <w:r>
        <w:rPr>
          <w:rFonts w:ascii="Arial" w:hAnsi="Arial" w:cs="Arial"/>
          <w:sz w:val="20"/>
          <w:szCs w:val="20"/>
        </w:rPr>
        <w:t xml:space="preserve">In 2007, software developers began working on a then-unknown personal assistant application. That application </w:t>
      </w:r>
      <w:proofErr w:type="spellStart"/>
      <w:r>
        <w:rPr>
          <w:rFonts w:ascii="Arial" w:hAnsi="Arial" w:cs="Arial"/>
          <w:sz w:val="20"/>
          <w:szCs w:val="20"/>
        </w:rPr>
        <w:t>Siri</w:t>
      </w:r>
      <w:proofErr w:type="spellEnd"/>
      <w:r>
        <w:rPr>
          <w:rFonts w:ascii="Arial" w:hAnsi="Arial" w:cs="Arial"/>
          <w:sz w:val="20"/>
          <w:szCs w:val="20"/>
        </w:rPr>
        <w:t xml:space="preserve"> was bought by Apple three years later in 2010. One year later with the release of the IPhone 4s, </w:t>
      </w:r>
      <w:proofErr w:type="spellStart"/>
      <w:r>
        <w:rPr>
          <w:rFonts w:ascii="Arial" w:hAnsi="Arial" w:cs="Arial"/>
          <w:sz w:val="20"/>
          <w:szCs w:val="20"/>
        </w:rPr>
        <w:t>Siri</w:t>
      </w:r>
      <w:proofErr w:type="spellEnd"/>
      <w:r>
        <w:rPr>
          <w:rFonts w:ascii="Arial" w:hAnsi="Arial" w:cs="Arial"/>
          <w:sz w:val="20"/>
          <w:szCs w:val="20"/>
        </w:rPr>
        <w:t xml:space="preserve"> has become one of the most well-known and intriguing features of the new iPhone. Apple's investment goes to serve as an example of what a strategic investment can provide an upstart company.</w:t>
      </w:r>
    </w:p>
    <w:p w:rsidR="00FA4E6A" w:rsidRDefault="00FA4E6A" w:rsidP="00FA4E6A">
      <w:pPr>
        <w:pStyle w:val="Heading1"/>
        <w:numPr>
          <w:ilvl w:val="1"/>
          <w:numId w:val="1"/>
        </w:numPr>
        <w:spacing w:before="0" w:after="0"/>
        <w:rPr>
          <w:sz w:val="20"/>
          <w:szCs w:val="20"/>
        </w:rPr>
      </w:pPr>
      <w:r>
        <w:rPr>
          <w:sz w:val="20"/>
          <w:szCs w:val="20"/>
        </w:rPr>
        <w:t>Banks</w:t>
      </w:r>
    </w:p>
    <w:p w:rsidR="006B24B3" w:rsidRDefault="00FA4E6A" w:rsidP="006B24B3">
      <w:pPr>
        <w:pStyle w:val="Heading2"/>
        <w:jc w:val="center"/>
        <w:rPr>
          <w:color w:val="3F3F3F"/>
          <w:sz w:val="24"/>
          <w:szCs w:val="24"/>
          <w:lang w:val="en"/>
        </w:rPr>
      </w:pPr>
      <w:r>
        <w:rPr>
          <w:sz w:val="20"/>
          <w:szCs w:val="20"/>
        </w:rPr>
        <w:br w:type="page"/>
      </w:r>
      <w:r w:rsidR="006B24B3">
        <w:rPr>
          <w:color w:val="3F3F3F"/>
          <w:sz w:val="24"/>
          <w:szCs w:val="24"/>
          <w:lang w:val="en"/>
        </w:rPr>
        <w:lastRenderedPageBreak/>
        <w:t>Estimating Startup Costs</w:t>
      </w:r>
    </w:p>
    <w:p w:rsidR="006B24B3" w:rsidRDefault="006B24B3" w:rsidP="006B24B3">
      <w:pPr>
        <w:pStyle w:val="NormalWeb"/>
        <w:spacing w:before="0" w:beforeAutospacing="0" w:after="0" w:afterAutospacing="0" w:line="240" w:lineRule="auto"/>
        <w:jc w:val="left"/>
        <w:rPr>
          <w:lang w:val="en"/>
        </w:rPr>
      </w:pPr>
      <w:r>
        <w:rPr>
          <w:lang w:val="en"/>
        </w:rPr>
        <w:t>If you are planning to start a business, it is critical to determine your budgetary needs.</w:t>
      </w:r>
    </w:p>
    <w:p w:rsidR="006B24B3" w:rsidRDefault="006B24B3" w:rsidP="006B24B3">
      <w:pPr>
        <w:pStyle w:val="NormalWeb"/>
        <w:spacing w:before="0" w:beforeAutospacing="0" w:after="0" w:afterAutospacing="0" w:line="240" w:lineRule="auto"/>
        <w:jc w:val="left"/>
        <w:rPr>
          <w:lang w:val="en"/>
        </w:rPr>
      </w:pPr>
      <w:r>
        <w:rPr>
          <w:lang w:val="en"/>
        </w:rPr>
        <w:t>Since every business is different, and has its own specific cash needs at different stages of development, there is no universal method for estimating your startup costs. Some businesses can be started on a smaller budget, while others may require considerable investment in inventory or equipment. Additional considerations may include the cost to acquire or renovate a building or the purchase of long-term equipment.</w:t>
      </w:r>
    </w:p>
    <w:p w:rsidR="006B24B3" w:rsidRDefault="006B24B3" w:rsidP="006B24B3">
      <w:pPr>
        <w:pStyle w:val="NormalWeb"/>
        <w:spacing w:before="0" w:beforeAutospacing="0" w:after="0" w:afterAutospacing="0" w:line="240" w:lineRule="auto"/>
        <w:jc w:val="left"/>
        <w:rPr>
          <w:lang w:val="en"/>
        </w:rPr>
      </w:pPr>
    </w:p>
    <w:p w:rsidR="006B24B3" w:rsidRDefault="006B24B3" w:rsidP="006B24B3">
      <w:pPr>
        <w:pStyle w:val="NormalWeb"/>
        <w:spacing w:before="0" w:beforeAutospacing="0" w:after="0" w:afterAutospacing="0" w:line="240" w:lineRule="auto"/>
        <w:jc w:val="left"/>
        <w:rPr>
          <w:lang w:val="en"/>
        </w:rPr>
      </w:pPr>
      <w:r>
        <w:rPr>
          <w:lang w:val="en"/>
        </w:rPr>
        <w:t>To determine how much </w:t>
      </w:r>
      <w:r>
        <w:rPr>
          <w:rStyle w:val="Strong"/>
          <w:lang w:val="en"/>
        </w:rPr>
        <w:t>seed money</w:t>
      </w:r>
      <w:r>
        <w:rPr>
          <w:lang w:val="en"/>
        </w:rPr>
        <w:t> you need to start, you must estimate the costs of doing business for the first months. Some of these expenses will be </w:t>
      </w:r>
      <w:r>
        <w:rPr>
          <w:rStyle w:val="Strong"/>
          <w:lang w:val="en"/>
        </w:rPr>
        <w:t>one-time costs</w:t>
      </w:r>
      <w:r>
        <w:rPr>
          <w:lang w:val="en"/>
        </w:rPr>
        <w:t> such as the fee for incorporating your business or the price of a sign for your building. Some will be </w:t>
      </w:r>
      <w:r>
        <w:rPr>
          <w:rStyle w:val="Strong"/>
          <w:lang w:val="en"/>
        </w:rPr>
        <w:t>ongoing costs</w:t>
      </w:r>
      <w:r>
        <w:rPr>
          <w:lang w:val="en"/>
        </w:rPr>
        <w:t>, such as the cost of utilities, inventory, insurance, etc.</w:t>
      </w:r>
    </w:p>
    <w:p w:rsidR="006B24B3" w:rsidRDefault="006B24B3" w:rsidP="006B24B3">
      <w:pPr>
        <w:pStyle w:val="NormalWeb"/>
        <w:spacing w:before="0" w:beforeAutospacing="0" w:after="0" w:afterAutospacing="0" w:line="240" w:lineRule="auto"/>
        <w:jc w:val="left"/>
        <w:rPr>
          <w:lang w:val="en"/>
        </w:rPr>
      </w:pPr>
    </w:p>
    <w:p w:rsidR="006B24B3" w:rsidRDefault="006B24B3" w:rsidP="006B24B3">
      <w:pPr>
        <w:pStyle w:val="NormalWeb"/>
        <w:spacing w:before="0" w:beforeAutospacing="0" w:after="0" w:afterAutospacing="0" w:line="240" w:lineRule="auto"/>
        <w:jc w:val="left"/>
        <w:rPr>
          <w:lang w:val="en"/>
        </w:rPr>
      </w:pPr>
      <w:r>
        <w:rPr>
          <w:lang w:val="en"/>
        </w:rPr>
        <w:t>While identifying these costs, decide whether they are </w:t>
      </w:r>
      <w:r>
        <w:rPr>
          <w:rStyle w:val="Strong"/>
          <w:lang w:val="en"/>
        </w:rPr>
        <w:t>essential</w:t>
      </w:r>
      <w:r>
        <w:rPr>
          <w:lang w:val="en"/>
        </w:rPr>
        <w:t> or </w:t>
      </w:r>
      <w:r>
        <w:rPr>
          <w:rStyle w:val="Strong"/>
          <w:lang w:val="en"/>
        </w:rPr>
        <w:t>optional</w:t>
      </w:r>
      <w:r>
        <w:rPr>
          <w:lang w:val="en"/>
        </w:rPr>
        <w:t>. A realistic startup budget should only include those things that are necessary to start a business. These essential expenses can be divided into two separate categories: fixed and variable. </w:t>
      </w:r>
    </w:p>
    <w:p w:rsidR="006B24B3" w:rsidRDefault="006B24B3" w:rsidP="006B24B3">
      <w:pPr>
        <w:pStyle w:val="NormalWeb"/>
        <w:spacing w:before="0" w:beforeAutospacing="0" w:after="0" w:afterAutospacing="0" w:line="240" w:lineRule="auto"/>
        <w:jc w:val="left"/>
        <w:rPr>
          <w:lang w:val="en"/>
        </w:rPr>
      </w:pPr>
    </w:p>
    <w:p w:rsidR="006B24B3" w:rsidRDefault="006B24B3" w:rsidP="006B24B3">
      <w:pPr>
        <w:pStyle w:val="NormalWeb"/>
        <w:spacing w:before="0" w:beforeAutospacing="0" w:after="0" w:afterAutospacing="0" w:line="240" w:lineRule="auto"/>
        <w:jc w:val="left"/>
        <w:rPr>
          <w:lang w:val="en"/>
        </w:rPr>
      </w:pPr>
      <w:r>
        <w:rPr>
          <w:rStyle w:val="Strong"/>
          <w:lang w:val="en"/>
        </w:rPr>
        <w:t>Fixed</w:t>
      </w:r>
      <w:r>
        <w:rPr>
          <w:lang w:val="en"/>
        </w:rPr>
        <w:t> expenses include rent, utilities, administrative costs and insurance costs.</w:t>
      </w:r>
    </w:p>
    <w:p w:rsidR="006B24B3" w:rsidRDefault="006B24B3" w:rsidP="006B24B3">
      <w:pPr>
        <w:pStyle w:val="NormalWeb"/>
        <w:spacing w:before="0" w:beforeAutospacing="0" w:after="0" w:afterAutospacing="0" w:line="240" w:lineRule="auto"/>
        <w:jc w:val="left"/>
        <w:rPr>
          <w:lang w:val="en"/>
        </w:rPr>
      </w:pPr>
    </w:p>
    <w:p w:rsidR="006B24B3" w:rsidRDefault="006B24B3" w:rsidP="006B24B3">
      <w:pPr>
        <w:pStyle w:val="NormalWeb"/>
        <w:spacing w:before="0" w:beforeAutospacing="0" w:after="0" w:afterAutospacing="0" w:line="240" w:lineRule="auto"/>
        <w:jc w:val="left"/>
        <w:rPr>
          <w:sz w:val="20"/>
          <w:szCs w:val="20"/>
        </w:rPr>
      </w:pPr>
      <w:r>
        <w:rPr>
          <w:rStyle w:val="Strong"/>
          <w:lang w:val="en"/>
        </w:rPr>
        <w:t>Variable</w:t>
      </w:r>
      <w:r>
        <w:rPr>
          <w:lang w:val="en"/>
        </w:rPr>
        <w:t> expenses include inventory, shipping and packaging costs, sales commissions, and other costs associated with the direct sale of a product or service. The most effective way to calculate your startup costs is to use a worksheet that lists both one-time and ongoing costs.</w:t>
      </w:r>
    </w:p>
    <w:p w:rsidR="006B24B3" w:rsidRDefault="006B24B3" w:rsidP="006B24B3">
      <w:pPr>
        <w:pStyle w:val="NormalWeb"/>
      </w:pPr>
      <w:r>
        <w:t>Costs for a startup business can be divvied up into six major categories:</w:t>
      </w:r>
    </w:p>
    <w:p w:rsidR="006B24B3" w:rsidRDefault="006B24B3" w:rsidP="006B24B3">
      <w:pPr>
        <w:numPr>
          <w:ilvl w:val="0"/>
          <w:numId w:val="2"/>
        </w:numPr>
        <w:spacing w:before="100" w:beforeAutospacing="1" w:after="100" w:afterAutospacing="1"/>
      </w:pPr>
      <w:r>
        <w:rPr>
          <w:b/>
          <w:bCs/>
        </w:rPr>
        <w:t>Cost of sales</w:t>
      </w:r>
      <w:r>
        <w:t xml:space="preserve">:  Product inventory, raw materials, manufacturing equipment, shipping, packaging, shipping insurance, warehousing </w:t>
      </w:r>
    </w:p>
    <w:p w:rsidR="006B24B3" w:rsidRDefault="006B24B3" w:rsidP="006B24B3">
      <w:pPr>
        <w:numPr>
          <w:ilvl w:val="0"/>
          <w:numId w:val="2"/>
        </w:numPr>
        <w:spacing w:before="100" w:beforeAutospacing="1" w:after="100" w:afterAutospacing="1"/>
      </w:pPr>
      <w:r>
        <w:rPr>
          <w:b/>
          <w:bCs/>
        </w:rPr>
        <w:t>Professional fees</w:t>
      </w:r>
      <w:r>
        <w:t xml:space="preserve">:  </w:t>
      </w:r>
      <w:r w:rsidRPr="006B24B3">
        <w:t>Setting up a legal structure for your business</w:t>
      </w:r>
      <w:r>
        <w:t xml:space="preserve"> (e.g. LLC, corporation), trademarks, copyrights, patents, drafting partnership and non-disclosure agreements, attorney fees for ongoing consultation, </w:t>
      </w:r>
      <w:r w:rsidRPr="006B24B3">
        <w:t>retaining an accountant</w:t>
      </w:r>
      <w:r>
        <w:t xml:space="preserve"> </w:t>
      </w:r>
    </w:p>
    <w:p w:rsidR="006B24B3" w:rsidRDefault="006B24B3" w:rsidP="006B24B3">
      <w:pPr>
        <w:numPr>
          <w:ilvl w:val="0"/>
          <w:numId w:val="2"/>
        </w:numPr>
        <w:spacing w:before="100" w:beforeAutospacing="1" w:after="100" w:afterAutospacing="1"/>
      </w:pPr>
      <w:r>
        <w:rPr>
          <w:b/>
          <w:bCs/>
        </w:rPr>
        <w:t xml:space="preserve">Technology costs:  </w:t>
      </w:r>
      <w:r>
        <w:t xml:space="preserve">Computer hardware, computer software, printers, cell phones, PDAs, website development and maintenance, high-speed internet access, servers, security measures, IT consulting </w:t>
      </w:r>
    </w:p>
    <w:p w:rsidR="006B24B3" w:rsidRDefault="006B24B3" w:rsidP="006B24B3">
      <w:pPr>
        <w:numPr>
          <w:ilvl w:val="0"/>
          <w:numId w:val="2"/>
        </w:numPr>
        <w:spacing w:before="100" w:beforeAutospacing="1" w:after="100" w:afterAutospacing="1"/>
      </w:pPr>
      <w:r>
        <w:rPr>
          <w:b/>
          <w:bCs/>
        </w:rPr>
        <w:t xml:space="preserve">Administrative costs:  </w:t>
      </w:r>
      <w:r>
        <w:t xml:space="preserve">Various types of business insurance, office supplies, licenses and permits, express shipping and postage, product packaging, parking, rent, utilities, phones, copier, fax machine, desks, chairs, filing cabinets – anything else you need to have on a daily basis to operate a business </w:t>
      </w:r>
    </w:p>
    <w:p w:rsidR="006B24B3" w:rsidRDefault="006B24B3" w:rsidP="006B24B3">
      <w:pPr>
        <w:numPr>
          <w:ilvl w:val="0"/>
          <w:numId w:val="2"/>
        </w:numPr>
        <w:spacing w:before="100" w:beforeAutospacing="1" w:after="100" w:afterAutospacing="1"/>
      </w:pPr>
      <w:r>
        <w:rPr>
          <w:b/>
          <w:bCs/>
        </w:rPr>
        <w:t xml:space="preserve">Sales and </w:t>
      </w:r>
      <w:hyperlink r:id="rId6" w:history="1">
        <w:r>
          <w:rPr>
            <w:rStyle w:val="klink"/>
            <w:b/>
            <w:bCs/>
            <w:u w:val="single"/>
          </w:rPr>
          <w:t>marketing costs</w:t>
        </w:r>
      </w:hyperlink>
      <w:r>
        <w:rPr>
          <w:b/>
          <w:bCs/>
        </w:rPr>
        <w:t>:</w:t>
      </w:r>
      <w:r>
        <w:t xml:space="preserve"> </w:t>
      </w:r>
      <w:r w:rsidRPr="006B24B3">
        <w:t>Printing</w:t>
      </w:r>
      <w:r>
        <w:t xml:space="preserve"> of stationery, marketing materials, advertising, </w:t>
      </w:r>
      <w:r w:rsidRPr="006B24B3">
        <w:t>public relations</w:t>
      </w:r>
      <w:r>
        <w:t xml:space="preserve">, event or trade show attendance or sponsorship, trade association or chamber of commerce membership fees, travel and entertainment for client meetings, mailing or lead lists  </w:t>
      </w:r>
    </w:p>
    <w:p w:rsidR="006B24B3" w:rsidRDefault="006B24B3" w:rsidP="006B24B3">
      <w:pPr>
        <w:numPr>
          <w:ilvl w:val="0"/>
          <w:numId w:val="2"/>
        </w:numPr>
        <w:spacing w:before="100" w:beforeAutospacing="1" w:after="100" w:afterAutospacing="1"/>
      </w:pPr>
      <w:r>
        <w:rPr>
          <w:b/>
          <w:bCs/>
        </w:rPr>
        <w:t>Wages and benefits</w:t>
      </w:r>
      <w:r>
        <w:t xml:space="preserve">:  Employee salaries, payroll taxes, benefits, workers compensation </w:t>
      </w:r>
    </w:p>
    <w:p w:rsidR="006B24B3" w:rsidRDefault="006B24B3" w:rsidP="006B24B3">
      <w:pPr>
        <w:pStyle w:val="NormalWeb"/>
        <w:jc w:val="center"/>
        <w:rPr>
          <w:b/>
          <w:bCs/>
          <w:szCs w:val="20"/>
        </w:rPr>
      </w:pPr>
      <w:r>
        <w:rPr>
          <w:sz w:val="20"/>
          <w:szCs w:val="20"/>
        </w:rPr>
        <w:br w:type="page"/>
      </w:r>
      <w:r>
        <w:rPr>
          <w:b/>
          <w:bCs/>
          <w:szCs w:val="20"/>
        </w:rPr>
        <w:lastRenderedPageBreak/>
        <w:t>Business Mission Statement and Target Market</w:t>
      </w:r>
    </w:p>
    <w:p w:rsidR="006B24B3" w:rsidRDefault="006B24B3" w:rsidP="006B24B3">
      <w:pPr>
        <w:pStyle w:val="NormalWeb"/>
        <w:spacing w:before="0" w:beforeAutospacing="0" w:after="0" w:afterAutospacing="0" w:line="240" w:lineRule="auto"/>
        <w:rPr>
          <w:rFonts w:ascii="Arial" w:hAnsi="Arial" w:cs="Arial"/>
          <w:sz w:val="20"/>
          <w:szCs w:val="20"/>
          <w:lang w:val="en"/>
        </w:rPr>
      </w:pPr>
      <w:r>
        <w:rPr>
          <w:rFonts w:ascii="Arial" w:hAnsi="Arial" w:cs="Arial"/>
          <w:sz w:val="20"/>
          <w:szCs w:val="20"/>
          <w:lang w:val="en"/>
        </w:rPr>
        <w:t>Effective mission statements start by cogently articulating the organization's purpose of existence. Mission statements often include the following information:</w:t>
      </w:r>
    </w:p>
    <w:p w:rsidR="006B24B3" w:rsidRDefault="006B24B3" w:rsidP="006B24B3">
      <w:pPr>
        <w:pStyle w:val="NormalWeb"/>
        <w:spacing w:before="0" w:beforeAutospacing="0" w:after="0" w:afterAutospacing="0" w:line="240" w:lineRule="auto"/>
        <w:rPr>
          <w:rFonts w:ascii="Arial" w:hAnsi="Arial" w:cs="Arial"/>
          <w:sz w:val="20"/>
          <w:szCs w:val="20"/>
          <w:lang w:val="en"/>
        </w:rPr>
      </w:pPr>
    </w:p>
    <w:p w:rsidR="006B24B3" w:rsidRDefault="006B24B3" w:rsidP="006B24B3">
      <w:pPr>
        <w:numPr>
          <w:ilvl w:val="0"/>
          <w:numId w:val="3"/>
        </w:numPr>
        <w:rPr>
          <w:rFonts w:ascii="Arial" w:hAnsi="Arial" w:cs="Arial"/>
          <w:sz w:val="20"/>
          <w:szCs w:val="20"/>
          <w:lang w:val="en"/>
        </w:rPr>
      </w:pPr>
      <w:r>
        <w:rPr>
          <w:rFonts w:ascii="Arial" w:hAnsi="Arial" w:cs="Arial"/>
          <w:sz w:val="20"/>
          <w:szCs w:val="20"/>
          <w:lang w:val="en"/>
        </w:rPr>
        <w:t>Aim(s) of the organization</w:t>
      </w:r>
    </w:p>
    <w:p w:rsidR="006B24B3" w:rsidRDefault="006B24B3" w:rsidP="006B24B3">
      <w:pPr>
        <w:numPr>
          <w:ilvl w:val="0"/>
          <w:numId w:val="3"/>
        </w:numPr>
        <w:rPr>
          <w:rFonts w:ascii="Arial" w:hAnsi="Arial" w:cs="Arial"/>
          <w:sz w:val="20"/>
          <w:szCs w:val="20"/>
          <w:lang w:val="en"/>
        </w:rPr>
      </w:pPr>
      <w:r>
        <w:rPr>
          <w:rFonts w:ascii="Arial" w:hAnsi="Arial" w:cs="Arial"/>
          <w:sz w:val="20"/>
          <w:szCs w:val="20"/>
          <w:lang w:val="en"/>
        </w:rPr>
        <w:t>The organization's primary stakeholders: clients/customers, shareholders, congregation, etc.</w:t>
      </w:r>
    </w:p>
    <w:p w:rsidR="006B24B3" w:rsidRDefault="006B24B3" w:rsidP="006B24B3">
      <w:pPr>
        <w:numPr>
          <w:ilvl w:val="0"/>
          <w:numId w:val="3"/>
        </w:numPr>
        <w:rPr>
          <w:rFonts w:ascii="Arial" w:hAnsi="Arial" w:cs="Arial"/>
          <w:sz w:val="20"/>
          <w:szCs w:val="20"/>
          <w:lang w:val="en"/>
        </w:rPr>
      </w:pPr>
      <w:r>
        <w:rPr>
          <w:rFonts w:ascii="Arial" w:hAnsi="Arial" w:cs="Arial"/>
          <w:sz w:val="20"/>
          <w:szCs w:val="20"/>
          <w:lang w:val="en"/>
        </w:rPr>
        <w:t>How the organization provides value to these stakeholders, for example by offering specific types of products and/or services</w:t>
      </w:r>
    </w:p>
    <w:p w:rsidR="006B24B3" w:rsidRDefault="006B24B3" w:rsidP="006B24B3">
      <w:pPr>
        <w:numPr>
          <w:ilvl w:val="0"/>
          <w:numId w:val="3"/>
        </w:numPr>
        <w:rPr>
          <w:rFonts w:ascii="Arial" w:hAnsi="Arial" w:cs="Arial"/>
          <w:sz w:val="20"/>
          <w:szCs w:val="20"/>
          <w:lang w:val="en"/>
        </w:rPr>
      </w:pPr>
      <w:r>
        <w:rPr>
          <w:rFonts w:ascii="Arial" w:hAnsi="Arial" w:cs="Arial"/>
          <w:sz w:val="20"/>
          <w:szCs w:val="20"/>
          <w:lang w:val="en"/>
        </w:rPr>
        <w:t>A declaration of an organization's sole core purpose. A mission statement answers the question, "Why do we exist?"</w:t>
      </w:r>
    </w:p>
    <w:p w:rsidR="006B24B3" w:rsidRDefault="006B24B3" w:rsidP="006B24B3">
      <w:pPr>
        <w:numPr>
          <w:ilvl w:val="0"/>
          <w:numId w:val="3"/>
        </w:numPr>
        <w:rPr>
          <w:rFonts w:ascii="Arial" w:hAnsi="Arial" w:cs="Arial"/>
          <w:sz w:val="20"/>
          <w:szCs w:val="20"/>
          <w:lang w:val="en"/>
        </w:rPr>
      </w:pPr>
    </w:p>
    <w:p w:rsidR="006B24B3" w:rsidRDefault="006B24B3" w:rsidP="006B24B3">
      <w:pPr>
        <w:pStyle w:val="NormalWeb"/>
        <w:spacing w:before="0" w:beforeAutospacing="0" w:after="0" w:afterAutospacing="0" w:line="240" w:lineRule="auto"/>
        <w:rPr>
          <w:rFonts w:ascii="Arial" w:hAnsi="Arial" w:cs="Arial"/>
          <w:sz w:val="20"/>
          <w:szCs w:val="20"/>
          <w:lang w:val="en"/>
        </w:rPr>
      </w:pPr>
      <w:r>
        <w:rPr>
          <w:rFonts w:ascii="Arial" w:hAnsi="Arial" w:cs="Arial"/>
          <w:sz w:val="20"/>
          <w:szCs w:val="20"/>
          <w:lang w:val="en"/>
        </w:rPr>
        <w:t>According to Bart,</w:t>
      </w:r>
      <w:r>
        <w:rPr>
          <w:sz w:val="20"/>
          <w:szCs w:val="20"/>
          <w:lang w:val="en"/>
        </w:rPr>
        <w:t xml:space="preserve"> </w:t>
      </w:r>
      <w:r>
        <w:rPr>
          <w:rFonts w:ascii="Arial" w:hAnsi="Arial" w:cs="Arial"/>
          <w:sz w:val="20"/>
          <w:szCs w:val="20"/>
          <w:lang w:val="en"/>
        </w:rPr>
        <w:t>the commercial mission statement consists of 3 essential components:</w:t>
      </w:r>
    </w:p>
    <w:p w:rsidR="006B24B3" w:rsidRDefault="006B24B3" w:rsidP="006B24B3">
      <w:pPr>
        <w:numPr>
          <w:ilvl w:val="0"/>
          <w:numId w:val="4"/>
        </w:numPr>
        <w:rPr>
          <w:rFonts w:ascii="Arial" w:hAnsi="Arial" w:cs="Arial"/>
          <w:sz w:val="20"/>
          <w:szCs w:val="20"/>
          <w:lang w:val="en"/>
        </w:rPr>
      </w:pPr>
      <w:r>
        <w:rPr>
          <w:rFonts w:ascii="Arial" w:hAnsi="Arial" w:cs="Arial"/>
          <w:sz w:val="20"/>
          <w:szCs w:val="20"/>
          <w:lang w:val="en"/>
        </w:rPr>
        <w:t>Key market – who is your target client/customer? (generalize if needed)</w:t>
      </w:r>
    </w:p>
    <w:p w:rsidR="006B24B3" w:rsidRDefault="006B24B3" w:rsidP="006B24B3">
      <w:pPr>
        <w:numPr>
          <w:ilvl w:val="0"/>
          <w:numId w:val="4"/>
        </w:numPr>
        <w:rPr>
          <w:rFonts w:ascii="Arial" w:hAnsi="Arial" w:cs="Arial"/>
          <w:sz w:val="20"/>
          <w:szCs w:val="20"/>
          <w:lang w:val="en"/>
        </w:rPr>
      </w:pPr>
      <w:r>
        <w:rPr>
          <w:rFonts w:ascii="Arial" w:hAnsi="Arial" w:cs="Arial"/>
          <w:sz w:val="20"/>
          <w:szCs w:val="20"/>
          <w:lang w:val="en"/>
        </w:rPr>
        <w:t>Contribution – what product or service do you provide to that client?</w:t>
      </w:r>
    </w:p>
    <w:p w:rsidR="006B24B3" w:rsidRDefault="006B24B3" w:rsidP="006B24B3">
      <w:pPr>
        <w:numPr>
          <w:ilvl w:val="0"/>
          <w:numId w:val="4"/>
        </w:numPr>
        <w:rPr>
          <w:rFonts w:ascii="Arial" w:hAnsi="Arial" w:cs="Arial"/>
          <w:sz w:val="20"/>
          <w:szCs w:val="20"/>
          <w:lang w:val="en"/>
        </w:rPr>
      </w:pPr>
      <w:r>
        <w:rPr>
          <w:rFonts w:ascii="Arial" w:hAnsi="Arial" w:cs="Arial"/>
          <w:sz w:val="20"/>
          <w:szCs w:val="20"/>
          <w:lang w:val="en"/>
        </w:rPr>
        <w:t>Distinction – what makes your product or service unique, so that the client would choose you?</w:t>
      </w:r>
    </w:p>
    <w:p w:rsidR="006B24B3" w:rsidRDefault="006B24B3" w:rsidP="006B24B3">
      <w:pPr>
        <w:rPr>
          <w:rFonts w:ascii="Arial" w:hAnsi="Arial" w:cs="Arial"/>
          <w:sz w:val="20"/>
          <w:szCs w:val="20"/>
          <w:lang w:val="en"/>
        </w:rPr>
      </w:pPr>
    </w:p>
    <w:p w:rsidR="006B24B3" w:rsidRDefault="006B24B3" w:rsidP="006B24B3">
      <w:pPr>
        <w:ind w:left="360"/>
        <w:rPr>
          <w:rFonts w:ascii="Arial" w:hAnsi="Arial" w:cs="Arial"/>
          <w:color w:val="252525"/>
          <w:sz w:val="21"/>
          <w:szCs w:val="21"/>
        </w:rPr>
      </w:pPr>
      <w:r>
        <w:rPr>
          <w:rFonts w:ascii="Arial" w:hAnsi="Arial" w:cs="Arial"/>
          <w:color w:val="252525"/>
          <w:sz w:val="21"/>
          <w:szCs w:val="21"/>
        </w:rPr>
        <w:t>If you don't have a mission statement, create one by writing down in one sentence what the purpose of your business is. Ask two or three of the key people in your company to do the same thing. Then discuss the statements and come up with one sentence everyone agrees with.  This is the starting point for your mission statement.</w:t>
      </w:r>
    </w:p>
    <w:p w:rsidR="006B24B3" w:rsidRDefault="006B24B3" w:rsidP="006B24B3">
      <w:pPr>
        <w:ind w:left="360"/>
        <w:rPr>
          <w:rFonts w:ascii="Arial" w:hAnsi="Arial" w:cs="Arial"/>
          <w:sz w:val="20"/>
          <w:szCs w:val="20"/>
          <w:lang w:val="en"/>
        </w:rPr>
      </w:pPr>
    </w:p>
    <w:p w:rsidR="006B24B3" w:rsidRDefault="006B24B3" w:rsidP="006B24B3">
      <w:pPr>
        <w:pStyle w:val="NormalWeb"/>
        <w:spacing w:before="0" w:beforeAutospacing="0" w:after="0" w:afterAutospacing="0" w:line="240" w:lineRule="auto"/>
        <w:rPr>
          <w:rFonts w:ascii="Arial" w:hAnsi="Arial" w:cs="Arial"/>
          <w:sz w:val="20"/>
          <w:szCs w:val="20"/>
          <w:lang w:val="en"/>
        </w:rPr>
      </w:pPr>
      <w:r>
        <w:rPr>
          <w:rFonts w:ascii="Arial" w:hAnsi="Arial" w:cs="Arial"/>
          <w:sz w:val="20"/>
          <w:szCs w:val="20"/>
          <w:lang w:val="en"/>
        </w:rPr>
        <w:t>Examples of mission statements that clearly include the 3 essential components:</w:t>
      </w:r>
    </w:p>
    <w:p w:rsidR="006B24B3" w:rsidRDefault="006B24B3" w:rsidP="006B24B3">
      <w:pPr>
        <w:pStyle w:val="NormalWeb"/>
        <w:spacing w:before="0" w:beforeAutospacing="0" w:after="0" w:afterAutospacing="0" w:line="240" w:lineRule="auto"/>
        <w:rPr>
          <w:rFonts w:ascii="Arial" w:hAnsi="Arial" w:cs="Arial"/>
          <w:sz w:val="20"/>
          <w:szCs w:val="20"/>
          <w:lang w:val="en"/>
        </w:rPr>
      </w:pPr>
    </w:p>
    <w:p w:rsidR="006B24B3" w:rsidRDefault="006B24B3" w:rsidP="006B24B3">
      <w:pPr>
        <w:pStyle w:val="NormalWeb"/>
        <w:spacing w:before="0" w:beforeAutospacing="0" w:after="0" w:afterAutospacing="0" w:line="240" w:lineRule="auto"/>
        <w:jc w:val="center"/>
        <w:rPr>
          <w:rStyle w:val="ar01401010112regular1"/>
        </w:rPr>
      </w:pPr>
      <w:r>
        <w:rPr>
          <w:rStyle w:val="ar01401010112regular1"/>
        </w:rPr>
        <w:t>Restaurant Mission Statement</w:t>
      </w:r>
    </w:p>
    <w:p w:rsidR="006B24B3" w:rsidRDefault="006B24B3" w:rsidP="006B24B3">
      <w:pPr>
        <w:pStyle w:val="NormalWeb"/>
        <w:spacing w:before="0" w:beforeAutospacing="0" w:after="0" w:afterAutospacing="0" w:line="240" w:lineRule="auto"/>
        <w:rPr>
          <w:rStyle w:val="ar01401010112regular1"/>
          <w:sz w:val="20"/>
        </w:rPr>
      </w:pPr>
    </w:p>
    <w:p w:rsidR="006B24B3" w:rsidRDefault="006B24B3" w:rsidP="006B24B3">
      <w:pPr>
        <w:pStyle w:val="NormalWeb"/>
        <w:spacing w:before="0" w:beforeAutospacing="0" w:after="0" w:afterAutospacing="0" w:line="240" w:lineRule="auto"/>
        <w:rPr>
          <w:rStyle w:val="ar01401010112regular1"/>
          <w:b w:val="0"/>
          <w:bCs w:val="0"/>
          <w:sz w:val="20"/>
        </w:rPr>
      </w:pPr>
      <w:proofErr w:type="gramStart"/>
      <w:r>
        <w:rPr>
          <w:rStyle w:val="ar01401010112regular1"/>
          <w:b w:val="0"/>
          <w:bCs w:val="0"/>
          <w:sz w:val="20"/>
        </w:rPr>
        <w:t>To sell delicious and remarkable food and drinks.</w:t>
      </w:r>
      <w:proofErr w:type="gramEnd"/>
      <w:r>
        <w:rPr>
          <w:rStyle w:val="ar01401010112regular1"/>
          <w:b w:val="0"/>
          <w:bCs w:val="0"/>
          <w:sz w:val="20"/>
        </w:rPr>
        <w:t xml:space="preserve"> That the food and drink we sell meets the highest standards of quality, freshness and seasonality and combines both modern-creative and traditional southern styles of cooking. </w:t>
      </w:r>
      <w:proofErr w:type="gramStart"/>
      <w:r>
        <w:rPr>
          <w:rStyle w:val="ar01401010112regular1"/>
          <w:b w:val="0"/>
          <w:bCs w:val="0"/>
          <w:sz w:val="20"/>
        </w:rPr>
        <w:t>To consistently provide our customers with impeccable service by demonstrating warmth, graciousness, efficiency, knowledge, professionalism and integrity in our work.</w:t>
      </w:r>
      <w:proofErr w:type="gramEnd"/>
      <w:r>
        <w:rPr>
          <w:rStyle w:val="ar01401010112regular1"/>
          <w:b w:val="0"/>
          <w:bCs w:val="0"/>
          <w:sz w:val="20"/>
        </w:rPr>
        <w:t xml:space="preserve"> To have every customer who comes through our doors leave impressed by </w:t>
      </w:r>
      <w:proofErr w:type="spellStart"/>
      <w:r>
        <w:rPr>
          <w:rStyle w:val="ar01401010112regular1"/>
          <w:b w:val="0"/>
          <w:bCs w:val="0"/>
          <w:sz w:val="20"/>
        </w:rPr>
        <w:t>Maxie's</w:t>
      </w:r>
      <w:proofErr w:type="spellEnd"/>
      <w:r>
        <w:rPr>
          <w:rStyle w:val="ar01401010112regular1"/>
          <w:b w:val="0"/>
          <w:bCs w:val="0"/>
          <w:sz w:val="20"/>
        </w:rPr>
        <w:t xml:space="preserve"> and excited to come back again. To create and maintain a restaurant that is comprehensive and exceptional in its attention to every detail of operation. To provide all who work with us a friendly, cooperative and rewarding environment </w:t>
      </w:r>
      <w:proofErr w:type="gramStart"/>
      <w:r>
        <w:rPr>
          <w:rStyle w:val="ar01401010112regular1"/>
          <w:b w:val="0"/>
          <w:bCs w:val="0"/>
          <w:sz w:val="20"/>
        </w:rPr>
        <w:t>which encourages long- term, satisfying, growth employment.</w:t>
      </w:r>
      <w:proofErr w:type="gramEnd"/>
      <w:r>
        <w:rPr>
          <w:rStyle w:val="ar01401010112regular1"/>
          <w:b w:val="0"/>
          <w:bCs w:val="0"/>
          <w:sz w:val="20"/>
        </w:rPr>
        <w:t xml:space="preserve"> To keep our concept fresh, exciting and on the cutting edge of the hospitality and entertainment industry. </w:t>
      </w:r>
      <w:proofErr w:type="gramStart"/>
      <w:r>
        <w:rPr>
          <w:rStyle w:val="ar01401010112regular1"/>
          <w:b w:val="0"/>
          <w:bCs w:val="0"/>
          <w:sz w:val="20"/>
        </w:rPr>
        <w:t>To be a giving member of the Ithaca community and to use our restaurant to improve the quality of life in the Finger Lakes region.</w:t>
      </w:r>
      <w:proofErr w:type="gramEnd"/>
      <w:r>
        <w:rPr>
          <w:rStyle w:val="ar01401010112regular1"/>
          <w:b w:val="0"/>
          <w:bCs w:val="0"/>
          <w:sz w:val="20"/>
        </w:rPr>
        <w:t xml:space="preserve"> </w:t>
      </w:r>
    </w:p>
    <w:p w:rsidR="006B24B3" w:rsidRDefault="006B24B3" w:rsidP="006B24B3">
      <w:pPr>
        <w:pStyle w:val="NormalWeb"/>
        <w:spacing w:before="0" w:beforeAutospacing="0" w:after="0" w:afterAutospacing="0" w:line="240" w:lineRule="auto"/>
        <w:rPr>
          <w:rStyle w:val="ar01401010112regular1"/>
          <w:b w:val="0"/>
          <w:bCs w:val="0"/>
          <w:sz w:val="20"/>
        </w:rPr>
      </w:pPr>
    </w:p>
    <w:p w:rsidR="006B24B3" w:rsidRDefault="006B24B3" w:rsidP="006B24B3">
      <w:pPr>
        <w:pStyle w:val="NormalWeb"/>
        <w:spacing w:before="0" w:beforeAutospacing="0" w:after="0" w:afterAutospacing="0" w:line="240" w:lineRule="auto"/>
        <w:rPr>
          <w:rStyle w:val="ar01401010112regular1"/>
          <w:b w:val="0"/>
          <w:bCs w:val="0"/>
          <w:sz w:val="20"/>
        </w:rPr>
      </w:pPr>
    </w:p>
    <w:p w:rsidR="006B24B3" w:rsidRDefault="006B24B3" w:rsidP="006B24B3">
      <w:pPr>
        <w:pStyle w:val="NormalWeb"/>
        <w:spacing w:before="0" w:beforeAutospacing="0" w:after="0" w:afterAutospacing="0" w:line="240" w:lineRule="auto"/>
        <w:jc w:val="center"/>
        <w:rPr>
          <w:rStyle w:val="sapp1"/>
          <w:rFonts w:ascii="Arial" w:hAnsi="Arial" w:cs="Arial"/>
          <w:sz w:val="20"/>
        </w:rPr>
      </w:pPr>
      <w:r>
        <w:rPr>
          <w:rStyle w:val="ar01401010112regular1"/>
        </w:rPr>
        <w:t>Target Market</w:t>
      </w:r>
    </w:p>
    <w:p w:rsidR="006B24B3" w:rsidRDefault="006B24B3" w:rsidP="006B24B3">
      <w:pPr>
        <w:pStyle w:val="NormalWeb"/>
        <w:spacing w:before="0" w:beforeAutospacing="0" w:after="0" w:afterAutospacing="0" w:line="240" w:lineRule="auto"/>
        <w:rPr>
          <w:rStyle w:val="sapp1"/>
          <w:rFonts w:ascii="Arial" w:hAnsi="Arial" w:cs="Arial"/>
          <w:sz w:val="20"/>
        </w:rPr>
      </w:pPr>
      <w:r>
        <w:rPr>
          <w:rFonts w:ascii="Droid Sans" w:hAnsi="Droid Sans" w:hint="eastAsia"/>
          <w:sz w:val="21"/>
          <w:szCs w:val="21"/>
        </w:rPr>
        <w:t xml:space="preserve">Also known as a target audience or a targeted </w:t>
      </w:r>
      <w:r>
        <w:rPr>
          <w:rStyle w:val="yellowfade"/>
          <w:rFonts w:ascii="Droid Sans" w:hAnsi="Droid Sans" w:hint="eastAsia"/>
          <w:sz w:val="21"/>
          <w:szCs w:val="21"/>
        </w:rPr>
        <w:t>market</w:t>
      </w:r>
      <w:r>
        <w:rPr>
          <w:rFonts w:ascii="Droid Sans" w:hAnsi="Droid Sans" w:hint="eastAsia"/>
          <w:sz w:val="21"/>
          <w:szCs w:val="21"/>
        </w:rPr>
        <w:t xml:space="preserve">, a </w:t>
      </w:r>
      <w:r>
        <w:rPr>
          <w:rStyle w:val="yellowfade"/>
          <w:rFonts w:ascii="Droid Sans" w:hAnsi="Droid Sans" w:hint="eastAsia"/>
          <w:sz w:val="21"/>
          <w:szCs w:val="21"/>
        </w:rPr>
        <w:t>target</w:t>
      </w:r>
      <w:r>
        <w:rPr>
          <w:rFonts w:ascii="Droid Sans" w:hAnsi="Droid Sans" w:hint="eastAsia"/>
          <w:sz w:val="21"/>
          <w:szCs w:val="21"/>
        </w:rPr>
        <w:t xml:space="preserve"> </w:t>
      </w:r>
      <w:r>
        <w:rPr>
          <w:rStyle w:val="yellowfade"/>
          <w:rFonts w:ascii="Droid Sans" w:hAnsi="Droid Sans" w:hint="eastAsia"/>
          <w:sz w:val="21"/>
          <w:szCs w:val="21"/>
        </w:rPr>
        <w:t>market</w:t>
      </w:r>
      <w:r>
        <w:rPr>
          <w:rFonts w:ascii="Droid Sans" w:hAnsi="Droid Sans" w:hint="eastAsia"/>
          <w:sz w:val="21"/>
          <w:szCs w:val="21"/>
        </w:rPr>
        <w:t xml:space="preserve"> is a specific group of consumers that a business wishes to attract and sell its line of goods or services to</w:t>
      </w:r>
      <w:r>
        <w:rPr>
          <w:rFonts w:ascii="Droid Sans" w:hAnsi="Droid Sans"/>
          <w:sz w:val="21"/>
          <w:szCs w:val="21"/>
        </w:rPr>
        <w:t xml:space="preserve">.   </w:t>
      </w:r>
      <w:r>
        <w:rPr>
          <w:rStyle w:val="sapp1"/>
          <w:rFonts w:ascii="Arial" w:hAnsi="Arial" w:cs="Arial"/>
          <w:sz w:val="20"/>
        </w:rPr>
        <w:t>The characteristics of this group include:</w:t>
      </w:r>
    </w:p>
    <w:p w:rsidR="006B24B3" w:rsidRDefault="006B24B3" w:rsidP="006B24B3">
      <w:pPr>
        <w:pStyle w:val="NormalWeb"/>
        <w:spacing w:before="0" w:beforeAutospacing="0" w:after="0" w:afterAutospacing="0" w:line="240" w:lineRule="auto"/>
        <w:rPr>
          <w:rStyle w:val="sapp1"/>
          <w:rFonts w:ascii="Arial" w:hAnsi="Arial" w:cs="Arial"/>
          <w:sz w:val="20"/>
        </w:rPr>
      </w:pPr>
    </w:p>
    <w:p w:rsidR="006B24B3" w:rsidRDefault="006B24B3" w:rsidP="006B24B3">
      <w:pPr>
        <w:pStyle w:val="NormalWeb"/>
        <w:spacing w:before="0" w:beforeAutospacing="0" w:after="0" w:afterAutospacing="0" w:line="240" w:lineRule="auto"/>
        <w:rPr>
          <w:rStyle w:val="sapp1"/>
          <w:b/>
          <w:bCs/>
          <w:sz w:val="20"/>
        </w:rPr>
      </w:pPr>
      <w:r w:rsidRPr="006B24B3">
        <w:rPr>
          <w:rStyle w:val="sapp1"/>
          <w:bCs/>
          <w:sz w:val="20"/>
        </w:rPr>
        <w:t xml:space="preserve">•The area this group inhabits, the area from which you can reasonably draw people into your business. For example, your target market might be on the Internet, or it might be within 2-5 miles of your business, or it might be the entire population of the city where your business is </w:t>
      </w:r>
      <w:proofErr w:type="spellStart"/>
      <w:r w:rsidRPr="006B24B3">
        <w:rPr>
          <w:rStyle w:val="sapp1"/>
          <w:bCs/>
          <w:sz w:val="20"/>
        </w:rPr>
        <w:t>located</w:t>
      </w:r>
      <w:proofErr w:type="gramStart"/>
      <w:r w:rsidRPr="006B24B3">
        <w:rPr>
          <w:rStyle w:val="sapp1"/>
          <w:bCs/>
          <w:sz w:val="20"/>
        </w:rPr>
        <w:t>.</w:t>
      </w:r>
      <w:r>
        <w:rPr>
          <w:rStyle w:val="sapp1"/>
          <w:b/>
          <w:bCs/>
          <w:sz w:val="20"/>
        </w:rPr>
        <w:t>•</w:t>
      </w:r>
      <w:proofErr w:type="gramEnd"/>
      <w:r>
        <w:rPr>
          <w:rStyle w:val="sapp1"/>
          <w:b/>
          <w:bCs/>
          <w:sz w:val="20"/>
        </w:rPr>
        <w:t>The</w:t>
      </w:r>
      <w:proofErr w:type="spellEnd"/>
      <w:r>
        <w:rPr>
          <w:rStyle w:val="sapp1"/>
          <w:b/>
          <w:bCs/>
          <w:sz w:val="20"/>
        </w:rPr>
        <w:t xml:space="preserve"> Demographics (characteristics) of the people within this area who could be potential customers. This includes their age, sex, race, income levels, family status, education, occupation, home ownership, and other characteristics.</w:t>
      </w:r>
    </w:p>
    <w:p w:rsidR="006B24B3" w:rsidRDefault="006B24B3" w:rsidP="006B24B3">
      <w:pPr>
        <w:pStyle w:val="Heading1"/>
        <w:rPr>
          <w:rStyle w:val="sapp1"/>
          <w:b w:val="0"/>
          <w:bCs w:val="0"/>
          <w:sz w:val="20"/>
        </w:rPr>
      </w:pPr>
      <w:r>
        <w:rPr>
          <w:rStyle w:val="sapp1"/>
          <w:b w:val="0"/>
          <w:bCs w:val="0"/>
          <w:sz w:val="20"/>
        </w:rPr>
        <w:t>Understanding the location and demographics of your target market help you to focus your advertising and promotion efforts to reach these individuals.</w:t>
      </w:r>
    </w:p>
    <w:p w:rsidR="006B24B3" w:rsidRDefault="006B24B3" w:rsidP="006B24B3">
      <w:pPr>
        <w:pStyle w:val="Heading1"/>
        <w:spacing w:before="0" w:after="0"/>
        <w:rPr>
          <w:rStyle w:val="sapp1"/>
        </w:rPr>
      </w:pPr>
      <w:r>
        <w:rPr>
          <w:rStyle w:val="sapp1"/>
        </w:rPr>
        <w:t> </w:t>
      </w:r>
    </w:p>
    <w:p w:rsidR="006B24B3" w:rsidRDefault="006B24B3" w:rsidP="006B24B3">
      <w:pPr>
        <w:pStyle w:val="Heading1"/>
        <w:spacing w:before="0" w:after="0"/>
        <w:rPr>
          <w:sz w:val="20"/>
        </w:rPr>
      </w:pPr>
      <w:r>
        <w:rPr>
          <w:sz w:val="20"/>
        </w:rPr>
        <w:t xml:space="preserve">Demographic information: </w:t>
      </w:r>
    </w:p>
    <w:p w:rsidR="00AC5866" w:rsidRDefault="006B24B3" w:rsidP="006B24B3">
      <w:r>
        <w:rPr>
          <w:sz w:val="20"/>
        </w:rPr>
        <w:t>http://www.city-data.com/zips/11691.html</w:t>
      </w:r>
      <w:r>
        <w:rPr>
          <w:sz w:val="20"/>
        </w:rPr>
        <w:br w:type="textWrapping" w:clear="left"/>
      </w:r>
    </w:p>
    <w:sectPr w:rsidR="00AC5866" w:rsidSect="006B24B3">
      <w:pgSz w:w="12240" w:h="15840"/>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Droid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6E7"/>
    <w:multiLevelType w:val="hybridMultilevel"/>
    <w:tmpl w:val="889C6798"/>
    <w:lvl w:ilvl="0" w:tplc="CE7C0B6E">
      <w:start w:val="1"/>
      <w:numFmt w:val="bullet"/>
      <w:lvlText w:val=""/>
      <w:lvlJc w:val="left"/>
      <w:pPr>
        <w:tabs>
          <w:tab w:val="num" w:pos="720"/>
        </w:tabs>
        <w:ind w:left="720" w:hanging="360"/>
      </w:pPr>
      <w:rPr>
        <w:rFonts w:ascii="Symbol" w:hAnsi="Symbol" w:hint="default"/>
        <w:sz w:val="20"/>
      </w:rPr>
    </w:lvl>
    <w:lvl w:ilvl="1" w:tplc="EB12B08E" w:tentative="1">
      <w:start w:val="1"/>
      <w:numFmt w:val="bullet"/>
      <w:lvlText w:val="o"/>
      <w:lvlJc w:val="left"/>
      <w:pPr>
        <w:tabs>
          <w:tab w:val="num" w:pos="1440"/>
        </w:tabs>
        <w:ind w:left="1440" w:hanging="360"/>
      </w:pPr>
      <w:rPr>
        <w:rFonts w:ascii="Courier New" w:hAnsi="Courier New" w:hint="default"/>
        <w:sz w:val="20"/>
      </w:rPr>
    </w:lvl>
    <w:lvl w:ilvl="2" w:tplc="AFDABFC0" w:tentative="1">
      <w:start w:val="1"/>
      <w:numFmt w:val="bullet"/>
      <w:lvlText w:val=""/>
      <w:lvlJc w:val="left"/>
      <w:pPr>
        <w:tabs>
          <w:tab w:val="num" w:pos="2160"/>
        </w:tabs>
        <w:ind w:left="2160" w:hanging="360"/>
      </w:pPr>
      <w:rPr>
        <w:rFonts w:ascii="Wingdings" w:hAnsi="Wingdings" w:hint="default"/>
        <w:sz w:val="20"/>
      </w:rPr>
    </w:lvl>
    <w:lvl w:ilvl="3" w:tplc="BBC29652" w:tentative="1">
      <w:start w:val="1"/>
      <w:numFmt w:val="bullet"/>
      <w:lvlText w:val=""/>
      <w:lvlJc w:val="left"/>
      <w:pPr>
        <w:tabs>
          <w:tab w:val="num" w:pos="2880"/>
        </w:tabs>
        <w:ind w:left="2880" w:hanging="360"/>
      </w:pPr>
      <w:rPr>
        <w:rFonts w:ascii="Wingdings" w:hAnsi="Wingdings" w:hint="default"/>
        <w:sz w:val="20"/>
      </w:rPr>
    </w:lvl>
    <w:lvl w:ilvl="4" w:tplc="6CC2D8DA" w:tentative="1">
      <w:start w:val="1"/>
      <w:numFmt w:val="bullet"/>
      <w:lvlText w:val=""/>
      <w:lvlJc w:val="left"/>
      <w:pPr>
        <w:tabs>
          <w:tab w:val="num" w:pos="3600"/>
        </w:tabs>
        <w:ind w:left="3600" w:hanging="360"/>
      </w:pPr>
      <w:rPr>
        <w:rFonts w:ascii="Wingdings" w:hAnsi="Wingdings" w:hint="default"/>
        <w:sz w:val="20"/>
      </w:rPr>
    </w:lvl>
    <w:lvl w:ilvl="5" w:tplc="C234B99E" w:tentative="1">
      <w:start w:val="1"/>
      <w:numFmt w:val="bullet"/>
      <w:lvlText w:val=""/>
      <w:lvlJc w:val="left"/>
      <w:pPr>
        <w:tabs>
          <w:tab w:val="num" w:pos="4320"/>
        </w:tabs>
        <w:ind w:left="4320" w:hanging="360"/>
      </w:pPr>
      <w:rPr>
        <w:rFonts w:ascii="Wingdings" w:hAnsi="Wingdings" w:hint="default"/>
        <w:sz w:val="20"/>
      </w:rPr>
    </w:lvl>
    <w:lvl w:ilvl="6" w:tplc="8E943D3C" w:tentative="1">
      <w:start w:val="1"/>
      <w:numFmt w:val="bullet"/>
      <w:lvlText w:val=""/>
      <w:lvlJc w:val="left"/>
      <w:pPr>
        <w:tabs>
          <w:tab w:val="num" w:pos="5040"/>
        </w:tabs>
        <w:ind w:left="5040" w:hanging="360"/>
      </w:pPr>
      <w:rPr>
        <w:rFonts w:ascii="Wingdings" w:hAnsi="Wingdings" w:hint="default"/>
        <w:sz w:val="20"/>
      </w:rPr>
    </w:lvl>
    <w:lvl w:ilvl="7" w:tplc="857E9DF6" w:tentative="1">
      <w:start w:val="1"/>
      <w:numFmt w:val="bullet"/>
      <w:lvlText w:val=""/>
      <w:lvlJc w:val="left"/>
      <w:pPr>
        <w:tabs>
          <w:tab w:val="num" w:pos="5760"/>
        </w:tabs>
        <w:ind w:left="5760" w:hanging="360"/>
      </w:pPr>
      <w:rPr>
        <w:rFonts w:ascii="Wingdings" w:hAnsi="Wingdings" w:hint="default"/>
        <w:sz w:val="20"/>
      </w:rPr>
    </w:lvl>
    <w:lvl w:ilvl="8" w:tplc="6ADE334C"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0708D"/>
    <w:multiLevelType w:val="multilevel"/>
    <w:tmpl w:val="1ECA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45832"/>
    <w:multiLevelType w:val="hybridMultilevel"/>
    <w:tmpl w:val="88DC0998"/>
    <w:lvl w:ilvl="0" w:tplc="7160FE9E">
      <w:start w:val="1"/>
      <w:numFmt w:val="decimal"/>
      <w:lvlText w:val="%1."/>
      <w:lvlJc w:val="left"/>
      <w:pPr>
        <w:tabs>
          <w:tab w:val="num" w:pos="720"/>
        </w:tabs>
        <w:ind w:left="720" w:hanging="360"/>
      </w:pPr>
    </w:lvl>
    <w:lvl w:ilvl="1" w:tplc="B56C8BC6" w:tentative="1">
      <w:start w:val="1"/>
      <w:numFmt w:val="decimal"/>
      <w:lvlText w:val="%2."/>
      <w:lvlJc w:val="left"/>
      <w:pPr>
        <w:tabs>
          <w:tab w:val="num" w:pos="1440"/>
        </w:tabs>
        <w:ind w:left="1440" w:hanging="360"/>
      </w:pPr>
    </w:lvl>
    <w:lvl w:ilvl="2" w:tplc="CAEC61D0" w:tentative="1">
      <w:start w:val="1"/>
      <w:numFmt w:val="decimal"/>
      <w:lvlText w:val="%3."/>
      <w:lvlJc w:val="left"/>
      <w:pPr>
        <w:tabs>
          <w:tab w:val="num" w:pos="2160"/>
        </w:tabs>
        <w:ind w:left="2160" w:hanging="360"/>
      </w:pPr>
    </w:lvl>
    <w:lvl w:ilvl="3" w:tplc="F848A75E" w:tentative="1">
      <w:start w:val="1"/>
      <w:numFmt w:val="decimal"/>
      <w:lvlText w:val="%4."/>
      <w:lvlJc w:val="left"/>
      <w:pPr>
        <w:tabs>
          <w:tab w:val="num" w:pos="2880"/>
        </w:tabs>
        <w:ind w:left="2880" w:hanging="360"/>
      </w:pPr>
    </w:lvl>
    <w:lvl w:ilvl="4" w:tplc="60D4FE16" w:tentative="1">
      <w:start w:val="1"/>
      <w:numFmt w:val="decimal"/>
      <w:lvlText w:val="%5."/>
      <w:lvlJc w:val="left"/>
      <w:pPr>
        <w:tabs>
          <w:tab w:val="num" w:pos="3600"/>
        </w:tabs>
        <w:ind w:left="3600" w:hanging="360"/>
      </w:pPr>
    </w:lvl>
    <w:lvl w:ilvl="5" w:tplc="261A3B7A" w:tentative="1">
      <w:start w:val="1"/>
      <w:numFmt w:val="decimal"/>
      <w:lvlText w:val="%6."/>
      <w:lvlJc w:val="left"/>
      <w:pPr>
        <w:tabs>
          <w:tab w:val="num" w:pos="4320"/>
        </w:tabs>
        <w:ind w:left="4320" w:hanging="360"/>
      </w:pPr>
    </w:lvl>
    <w:lvl w:ilvl="6" w:tplc="43383804" w:tentative="1">
      <w:start w:val="1"/>
      <w:numFmt w:val="decimal"/>
      <w:lvlText w:val="%7."/>
      <w:lvlJc w:val="left"/>
      <w:pPr>
        <w:tabs>
          <w:tab w:val="num" w:pos="5040"/>
        </w:tabs>
        <w:ind w:left="5040" w:hanging="360"/>
      </w:pPr>
    </w:lvl>
    <w:lvl w:ilvl="7" w:tplc="4F6C7C16" w:tentative="1">
      <w:start w:val="1"/>
      <w:numFmt w:val="decimal"/>
      <w:lvlText w:val="%8."/>
      <w:lvlJc w:val="left"/>
      <w:pPr>
        <w:tabs>
          <w:tab w:val="num" w:pos="5760"/>
        </w:tabs>
        <w:ind w:left="5760" w:hanging="360"/>
      </w:pPr>
    </w:lvl>
    <w:lvl w:ilvl="8" w:tplc="C6D8D544" w:tentative="1">
      <w:start w:val="1"/>
      <w:numFmt w:val="decimal"/>
      <w:lvlText w:val="%9."/>
      <w:lvlJc w:val="left"/>
      <w:pPr>
        <w:tabs>
          <w:tab w:val="num" w:pos="6480"/>
        </w:tabs>
        <w:ind w:left="6480" w:hanging="360"/>
      </w:pPr>
    </w:lvl>
  </w:abstractNum>
  <w:abstractNum w:abstractNumId="3">
    <w:nsid w:val="76CF21F7"/>
    <w:multiLevelType w:val="multilevel"/>
    <w:tmpl w:val="7456A49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6A"/>
    <w:rsid w:val="00626984"/>
    <w:rsid w:val="006B24B3"/>
    <w:rsid w:val="00C2512B"/>
    <w:rsid w:val="00E6052B"/>
    <w:rsid w:val="00FA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E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4E6A"/>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B24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E6A"/>
    <w:rPr>
      <w:rFonts w:ascii="Arial" w:eastAsia="Times New Roman" w:hAnsi="Arial" w:cs="Arial"/>
      <w:b/>
      <w:bCs/>
      <w:kern w:val="32"/>
      <w:sz w:val="32"/>
      <w:szCs w:val="32"/>
    </w:rPr>
  </w:style>
  <w:style w:type="character" w:styleId="Hyperlink">
    <w:name w:val="Hyperlink"/>
    <w:semiHidden/>
    <w:rsid w:val="00FA4E6A"/>
    <w:rPr>
      <w:rFonts w:ascii="Times New Roman" w:hAnsi="Times New Roman" w:cs="Times New Roman"/>
      <w:color w:val="0000FF"/>
      <w:u w:val="single"/>
    </w:rPr>
  </w:style>
  <w:style w:type="paragraph" w:styleId="NormalWeb">
    <w:name w:val="Normal (Web)"/>
    <w:basedOn w:val="Normal"/>
    <w:semiHidden/>
    <w:rsid w:val="00FA4E6A"/>
    <w:pPr>
      <w:spacing w:before="100" w:beforeAutospacing="1" w:after="100" w:afterAutospacing="1" w:line="336" w:lineRule="auto"/>
      <w:jc w:val="both"/>
    </w:pPr>
  </w:style>
  <w:style w:type="character" w:customStyle="1" w:styleId="Heading2Char">
    <w:name w:val="Heading 2 Char"/>
    <w:basedOn w:val="DefaultParagraphFont"/>
    <w:link w:val="Heading2"/>
    <w:uiPriority w:val="9"/>
    <w:semiHidden/>
    <w:rsid w:val="006B24B3"/>
    <w:rPr>
      <w:rFonts w:asciiTheme="majorHAnsi" w:eastAsiaTheme="majorEastAsia" w:hAnsiTheme="majorHAnsi" w:cstheme="majorBidi"/>
      <w:b/>
      <w:bCs/>
      <w:color w:val="4F81BD" w:themeColor="accent1"/>
      <w:sz w:val="26"/>
      <w:szCs w:val="26"/>
    </w:rPr>
  </w:style>
  <w:style w:type="character" w:styleId="Strong">
    <w:name w:val="Strong"/>
    <w:qFormat/>
    <w:rsid w:val="006B24B3"/>
    <w:rPr>
      <w:rFonts w:ascii="Times New Roman" w:hAnsi="Times New Roman" w:cs="Times New Roman"/>
      <w:b/>
      <w:bCs/>
    </w:rPr>
  </w:style>
  <w:style w:type="character" w:customStyle="1" w:styleId="klink">
    <w:name w:val="klink"/>
    <w:rsid w:val="006B24B3"/>
  </w:style>
  <w:style w:type="character" w:customStyle="1" w:styleId="ar01401010112regular1">
    <w:name w:val="ar01401010112regular1"/>
    <w:rsid w:val="006B24B3"/>
    <w:rPr>
      <w:rFonts w:ascii="Arial" w:hAnsi="Arial" w:cs="Arial" w:hint="default"/>
      <w:b/>
      <w:bCs/>
      <w:color w:val="010101"/>
      <w:sz w:val="18"/>
      <w:szCs w:val="18"/>
    </w:rPr>
  </w:style>
  <w:style w:type="character" w:customStyle="1" w:styleId="sapp1">
    <w:name w:val="sapp1"/>
    <w:rsid w:val="006B24B3"/>
  </w:style>
  <w:style w:type="character" w:customStyle="1" w:styleId="yellowfade">
    <w:name w:val="yellowfade"/>
    <w:basedOn w:val="DefaultParagraphFont"/>
    <w:rsid w:val="006B2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E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4E6A"/>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B24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E6A"/>
    <w:rPr>
      <w:rFonts w:ascii="Arial" w:eastAsia="Times New Roman" w:hAnsi="Arial" w:cs="Arial"/>
      <w:b/>
      <w:bCs/>
      <w:kern w:val="32"/>
      <w:sz w:val="32"/>
      <w:szCs w:val="32"/>
    </w:rPr>
  </w:style>
  <w:style w:type="character" w:styleId="Hyperlink">
    <w:name w:val="Hyperlink"/>
    <w:semiHidden/>
    <w:rsid w:val="00FA4E6A"/>
    <w:rPr>
      <w:rFonts w:ascii="Times New Roman" w:hAnsi="Times New Roman" w:cs="Times New Roman"/>
      <w:color w:val="0000FF"/>
      <w:u w:val="single"/>
    </w:rPr>
  </w:style>
  <w:style w:type="paragraph" w:styleId="NormalWeb">
    <w:name w:val="Normal (Web)"/>
    <w:basedOn w:val="Normal"/>
    <w:semiHidden/>
    <w:rsid w:val="00FA4E6A"/>
    <w:pPr>
      <w:spacing w:before="100" w:beforeAutospacing="1" w:after="100" w:afterAutospacing="1" w:line="336" w:lineRule="auto"/>
      <w:jc w:val="both"/>
    </w:pPr>
  </w:style>
  <w:style w:type="character" w:customStyle="1" w:styleId="Heading2Char">
    <w:name w:val="Heading 2 Char"/>
    <w:basedOn w:val="DefaultParagraphFont"/>
    <w:link w:val="Heading2"/>
    <w:uiPriority w:val="9"/>
    <w:semiHidden/>
    <w:rsid w:val="006B24B3"/>
    <w:rPr>
      <w:rFonts w:asciiTheme="majorHAnsi" w:eastAsiaTheme="majorEastAsia" w:hAnsiTheme="majorHAnsi" w:cstheme="majorBidi"/>
      <w:b/>
      <w:bCs/>
      <w:color w:val="4F81BD" w:themeColor="accent1"/>
      <w:sz w:val="26"/>
      <w:szCs w:val="26"/>
    </w:rPr>
  </w:style>
  <w:style w:type="character" w:styleId="Strong">
    <w:name w:val="Strong"/>
    <w:qFormat/>
    <w:rsid w:val="006B24B3"/>
    <w:rPr>
      <w:rFonts w:ascii="Times New Roman" w:hAnsi="Times New Roman" w:cs="Times New Roman"/>
      <w:b/>
      <w:bCs/>
    </w:rPr>
  </w:style>
  <w:style w:type="character" w:customStyle="1" w:styleId="klink">
    <w:name w:val="klink"/>
    <w:rsid w:val="006B24B3"/>
  </w:style>
  <w:style w:type="character" w:customStyle="1" w:styleId="ar01401010112regular1">
    <w:name w:val="ar01401010112regular1"/>
    <w:rsid w:val="006B24B3"/>
    <w:rPr>
      <w:rFonts w:ascii="Arial" w:hAnsi="Arial" w:cs="Arial" w:hint="default"/>
      <w:b/>
      <w:bCs/>
      <w:color w:val="010101"/>
      <w:sz w:val="18"/>
      <w:szCs w:val="18"/>
    </w:rPr>
  </w:style>
  <w:style w:type="character" w:customStyle="1" w:styleId="sapp1">
    <w:name w:val="sapp1"/>
    <w:rsid w:val="006B24B3"/>
  </w:style>
  <w:style w:type="character" w:customStyle="1" w:styleId="yellowfade">
    <w:name w:val="yellowfade"/>
    <w:basedOn w:val="DefaultParagraphFont"/>
    <w:rsid w:val="006B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rtupnation.com/business-articles/1248/startup-costs-new-business.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2013-04-12T17:05:00Z</dcterms:created>
  <dcterms:modified xsi:type="dcterms:W3CDTF">2013-04-12T17:05:00Z</dcterms:modified>
</cp:coreProperties>
</file>